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648AED">
      <w:pPr>
        <w:pStyle w:val="2"/>
        <w:ind w:left="0" w:leftChars="0" w:firstLine="0" w:firstLineChars="0"/>
        <w:rPr>
          <w:rFonts w:hint="eastAsia"/>
          <w:sz w:val="24"/>
          <w:szCs w:val="28"/>
          <w:lang w:val="en-US" w:eastAsia="zh-CN"/>
        </w:rPr>
      </w:pPr>
      <w:bookmarkStart w:id="0" w:name="_GoBack"/>
      <w:bookmarkEnd w:id="0"/>
      <w:r>
        <w:rPr>
          <w:rFonts w:hint="eastAsia"/>
          <w:sz w:val="24"/>
          <w:szCs w:val="28"/>
          <w:lang w:val="en-US" w:eastAsia="zh-CN"/>
        </w:rPr>
        <w:t>附件：</w:t>
      </w:r>
    </w:p>
    <w:p w14:paraId="5F3B4E1F">
      <w:pPr>
        <w:pStyle w:val="7"/>
        <w:shd w:val="clear" w:fill="FFFFFF" w:themeFill="background1"/>
        <w:ind w:firstLine="320" w:firstLineChars="100"/>
        <w:jc w:val="center"/>
        <w:rPr>
          <w:rFonts w:hint="eastAsia" w:hAnsi="宋体" w:eastAsia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  <w:t>报价单</w:t>
      </w:r>
    </w:p>
    <w:p w14:paraId="7F78AD19">
      <w:pPr>
        <w:pStyle w:val="7"/>
        <w:shd w:val="clear" w:fill="FFFFFF" w:themeFill="background1"/>
        <w:ind w:firstLine="240" w:firstLineChars="100"/>
        <w:rPr>
          <w:rFonts w:hint="eastAsia" w:hAnsi="宋体"/>
          <w:color w:val="auto"/>
          <w:sz w:val="24"/>
          <w:szCs w:val="24"/>
          <w:highlight w:val="none"/>
        </w:rPr>
      </w:pPr>
    </w:p>
    <w:p w14:paraId="5A786B9A">
      <w:pPr>
        <w:pStyle w:val="7"/>
        <w:shd w:val="clear" w:fill="FFFFFF" w:themeFill="background1"/>
        <w:ind w:firstLine="240" w:firstLineChars="100"/>
        <w:rPr>
          <w:rFonts w:hint="default" w:hAnsi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hAnsi="宋体"/>
          <w:color w:val="auto"/>
          <w:sz w:val="24"/>
          <w:szCs w:val="24"/>
          <w:highlight w:val="none"/>
        </w:rPr>
        <w:t>项目</w:t>
      </w:r>
      <w:r>
        <w:rPr>
          <w:rFonts w:hAnsi="宋体"/>
          <w:color w:val="auto"/>
          <w:sz w:val="24"/>
          <w:szCs w:val="24"/>
          <w:highlight w:val="none"/>
        </w:rPr>
        <w:t>名称：</w:t>
      </w:r>
      <w:r>
        <w:rPr>
          <w:rFonts w:hint="eastAsia" w:hAnsi="宋体"/>
          <w:color w:val="auto"/>
          <w:sz w:val="24"/>
          <w:szCs w:val="24"/>
          <w:highlight w:val="none"/>
          <w:lang w:val="en-US" w:eastAsia="zh-CN"/>
        </w:rPr>
        <w:t>中环协“环境服务认证－城镇集中式污水处理设施运营服务认证二级”全过程咨询服务</w:t>
      </w:r>
    </w:p>
    <w:p w14:paraId="3391E17E">
      <w:pPr>
        <w:pStyle w:val="7"/>
        <w:shd w:val="clear" w:fill="FFFFFF" w:themeFill="background1"/>
        <w:ind w:firstLine="240" w:firstLineChars="100"/>
        <w:rPr>
          <w:rFonts w:hint="eastAsia" w:hAnsi="宋体"/>
          <w:color w:val="auto"/>
          <w:sz w:val="24"/>
          <w:szCs w:val="24"/>
          <w:highlight w:val="none"/>
          <w:lang w:eastAsia="zh-CN"/>
        </w:rPr>
      </w:pPr>
    </w:p>
    <w:tbl>
      <w:tblPr>
        <w:tblStyle w:val="10"/>
        <w:tblW w:w="0" w:type="auto"/>
        <w:tblInd w:w="3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10"/>
        <w:gridCol w:w="3075"/>
        <w:gridCol w:w="1388"/>
        <w:gridCol w:w="2249"/>
      </w:tblGrid>
      <w:tr w14:paraId="05D15A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081" w:hRule="atLeast"/>
        </w:trPr>
        <w:tc>
          <w:tcPr>
            <w:tcW w:w="1310" w:type="dxa"/>
            <w:noWrap w:val="0"/>
            <w:vAlign w:val="center"/>
          </w:tcPr>
          <w:p w14:paraId="5EC2E6BA">
            <w:pPr>
              <w:shd w:val="clear" w:fill="FFFFFF" w:themeFill="background1"/>
              <w:spacing w:line="480" w:lineRule="exact"/>
              <w:jc w:val="center"/>
              <w:rPr>
                <w:rFonts w:hint="eastAsia" w:hAnsi="宋体" w:eastAsia="宋体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hAnsi="宋体"/>
                <w:color w:val="auto"/>
                <w:sz w:val="21"/>
                <w:szCs w:val="21"/>
                <w:highlight w:val="none"/>
                <w:lang w:val="en-US" w:eastAsia="zh-CN"/>
              </w:rPr>
              <w:t>序号</w:t>
            </w:r>
          </w:p>
        </w:tc>
        <w:tc>
          <w:tcPr>
            <w:tcW w:w="3075" w:type="dxa"/>
            <w:noWrap w:val="0"/>
            <w:vAlign w:val="center"/>
          </w:tcPr>
          <w:p w14:paraId="2941FA63">
            <w:pPr>
              <w:shd w:val="clear" w:fill="FFFFFF" w:themeFill="background1"/>
              <w:spacing w:line="480" w:lineRule="exact"/>
              <w:jc w:val="center"/>
              <w:rPr>
                <w:rFonts w:hint="default" w:hAnsi="宋体" w:eastAsia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hAnsi="宋体"/>
                <w:color w:val="auto"/>
                <w:sz w:val="21"/>
                <w:szCs w:val="21"/>
                <w:highlight w:val="none"/>
                <w:lang w:val="en-US" w:eastAsia="zh-CN"/>
              </w:rPr>
              <w:t>报价金额（含税）（元）</w:t>
            </w:r>
          </w:p>
        </w:tc>
        <w:tc>
          <w:tcPr>
            <w:tcW w:w="1388" w:type="dxa"/>
            <w:noWrap w:val="0"/>
            <w:vAlign w:val="center"/>
          </w:tcPr>
          <w:p w14:paraId="63125E55">
            <w:pPr>
              <w:shd w:val="clear" w:fill="FFFFFF" w:themeFill="background1"/>
              <w:spacing w:line="480" w:lineRule="exact"/>
              <w:jc w:val="center"/>
              <w:rPr>
                <w:rFonts w:hint="default" w:hAnsi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hAnsi="宋体"/>
                <w:color w:val="auto"/>
                <w:sz w:val="21"/>
                <w:szCs w:val="21"/>
                <w:highlight w:val="none"/>
                <w:lang w:val="en-US" w:eastAsia="zh-CN"/>
              </w:rPr>
              <w:t>税率</w:t>
            </w:r>
          </w:p>
        </w:tc>
        <w:tc>
          <w:tcPr>
            <w:tcW w:w="2249" w:type="dxa"/>
            <w:noWrap w:val="0"/>
            <w:vAlign w:val="center"/>
          </w:tcPr>
          <w:p w14:paraId="33B62B70">
            <w:pPr>
              <w:shd w:val="clear" w:fill="FFFFFF" w:themeFill="background1"/>
              <w:spacing w:line="480" w:lineRule="exact"/>
              <w:jc w:val="center"/>
              <w:rPr>
                <w:rFonts w:hint="eastAsia" w:hAnsi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hAnsi="宋体"/>
                <w:color w:val="auto"/>
                <w:sz w:val="21"/>
                <w:szCs w:val="21"/>
                <w:highlight w:val="none"/>
              </w:rPr>
              <w:t>备注</w:t>
            </w:r>
          </w:p>
        </w:tc>
      </w:tr>
      <w:tr w14:paraId="60AAFB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2042" w:hRule="atLeast"/>
        </w:trPr>
        <w:tc>
          <w:tcPr>
            <w:tcW w:w="1310" w:type="dxa"/>
            <w:noWrap w:val="0"/>
            <w:vAlign w:val="center"/>
          </w:tcPr>
          <w:p w14:paraId="2358FBCD">
            <w:pPr>
              <w:shd w:val="clear" w:fill="FFFFFF" w:themeFill="background1"/>
              <w:spacing w:line="480" w:lineRule="exact"/>
              <w:jc w:val="center"/>
              <w:rPr>
                <w:rFonts w:hint="eastAsia" w:hAnsi="宋体" w:eastAsia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hAnsi="宋体"/>
                <w:color w:val="auto"/>
                <w:sz w:val="21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3075" w:type="dxa"/>
            <w:noWrap w:val="0"/>
            <w:vAlign w:val="center"/>
          </w:tcPr>
          <w:p w14:paraId="743633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80" w:lineRule="auto"/>
              <w:textAlignment w:val="auto"/>
              <w:rPr>
                <w:color w:val="auto"/>
                <w:highlight w:val="none"/>
              </w:rPr>
            </w:pPr>
            <w:r>
              <w:rPr>
                <w:rFonts w:hint="eastAsia" w:ascii="宋体" w:cs="宋体"/>
                <w:color w:val="auto"/>
                <w:highlight w:val="none"/>
                <w:lang w:bidi="ar"/>
              </w:rPr>
              <w:t>小写：</w:t>
            </w:r>
            <w:r>
              <w:rPr>
                <w:rFonts w:ascii="宋体" w:cs="宋体"/>
                <w:color w:val="auto"/>
                <w:highlight w:val="none"/>
                <w:u w:val="single"/>
                <w:lang w:bidi="ar"/>
              </w:rPr>
              <w:t xml:space="preserve">                  </w:t>
            </w:r>
          </w:p>
          <w:p w14:paraId="773A1325">
            <w:pPr>
              <w:shd w:val="clear" w:fill="FFFFFF" w:themeFill="background1"/>
              <w:spacing w:line="480" w:lineRule="exact"/>
              <w:jc w:val="left"/>
              <w:rPr>
                <w:rFonts w:hint="default" w:hAnsi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cs="宋体"/>
                <w:color w:val="auto"/>
                <w:highlight w:val="none"/>
                <w:lang w:bidi="ar"/>
              </w:rPr>
              <w:t>大写：</w:t>
            </w:r>
            <w:r>
              <w:rPr>
                <w:rFonts w:ascii="宋体" w:cs="宋体"/>
                <w:color w:val="auto"/>
                <w:highlight w:val="none"/>
                <w:u w:val="single"/>
                <w:lang w:bidi="ar"/>
              </w:rPr>
              <w:t xml:space="preserve">                  </w:t>
            </w:r>
          </w:p>
        </w:tc>
        <w:tc>
          <w:tcPr>
            <w:tcW w:w="1388" w:type="dxa"/>
            <w:noWrap w:val="0"/>
            <w:vAlign w:val="center"/>
          </w:tcPr>
          <w:p w14:paraId="2C8BB4FC">
            <w:pPr>
              <w:shd w:val="clear" w:fill="FFFFFF" w:themeFill="background1"/>
              <w:spacing w:line="480" w:lineRule="exact"/>
              <w:jc w:val="center"/>
              <w:rPr>
                <w:rFonts w:hint="eastAsia" w:hAnsi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ascii="宋体" w:cs="宋体"/>
                <w:color w:val="auto"/>
                <w:highlight w:val="none"/>
                <w:u w:val="single"/>
                <w:lang w:bidi="ar"/>
              </w:rPr>
              <w:t xml:space="preserve">    </w:t>
            </w:r>
            <w:r>
              <w:rPr>
                <w:rFonts w:hint="eastAsia" w:ascii="宋体" w:cs="宋体"/>
                <w:color w:val="auto"/>
                <w:highlight w:val="none"/>
                <w:u w:val="none"/>
                <w:lang w:val="en-US" w:eastAsia="zh-CN" w:bidi="ar"/>
              </w:rPr>
              <w:t>%</w:t>
            </w:r>
          </w:p>
          <w:p w14:paraId="444C346B"/>
        </w:tc>
        <w:tc>
          <w:tcPr>
            <w:tcW w:w="2249" w:type="dxa"/>
            <w:noWrap w:val="0"/>
            <w:vAlign w:val="center"/>
          </w:tcPr>
          <w:p w14:paraId="5AFBFDE2">
            <w:pPr>
              <w:shd w:val="clear" w:fill="FFFFFF" w:themeFill="background1"/>
              <w:spacing w:line="480" w:lineRule="exact"/>
              <w:jc w:val="left"/>
              <w:rPr>
                <w:rFonts w:hint="default" w:hAnsi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</w:tr>
    </w:tbl>
    <w:p w14:paraId="3A674848">
      <w:pPr>
        <w:pStyle w:val="7"/>
        <w:shd w:val="clear" w:fill="FFFFFF" w:themeFill="background1"/>
        <w:ind w:firstLine="210" w:firstLineChars="100"/>
        <w:rPr>
          <w:rFonts w:hAnsi="宋体"/>
          <w:color w:val="auto"/>
          <w:highlight w:val="none"/>
        </w:rPr>
      </w:pPr>
      <w:r>
        <w:rPr>
          <w:rFonts w:hAnsi="宋体"/>
          <w:color w:val="auto"/>
          <w:highlight w:val="none"/>
        </w:rPr>
        <w:t xml:space="preserve">                                   </w:t>
      </w:r>
    </w:p>
    <w:p w14:paraId="30A944D0">
      <w:pPr>
        <w:numPr>
          <w:ilvl w:val="-1"/>
          <w:numId w:val="0"/>
        </w:numPr>
        <w:ind w:firstLine="480" w:firstLineChars="200"/>
        <w:rPr>
          <w:rFonts w:hint="default" w:ascii="仿宋_GB2312" w:hAnsi="Times New Roman" w:eastAsia="仿宋_GB2312" w:cs="Times New Roman"/>
          <w:b w:val="0"/>
          <w:bCs w:val="0"/>
          <w:sz w:val="24"/>
          <w:szCs w:val="24"/>
          <w:highlight w:val="none"/>
          <w:lang w:val="en-US" w:eastAsia="zh-CN"/>
        </w:rPr>
      </w:pPr>
      <w:r>
        <w:rPr>
          <w:rFonts w:hint="eastAsia" w:ascii="仿宋_GB2312" w:hAnsi="Times New Roman" w:eastAsia="仿宋_GB2312" w:cs="Times New Roman"/>
          <w:b w:val="0"/>
          <w:bCs w:val="0"/>
          <w:sz w:val="24"/>
          <w:szCs w:val="24"/>
          <w:highlight w:val="none"/>
        </w:rPr>
        <w:t>注</w:t>
      </w:r>
      <w:r>
        <w:rPr>
          <w:rFonts w:hint="default" w:ascii="仿宋_GB2312" w:hAnsi="Times New Roman" w:eastAsia="仿宋_GB2312" w:cs="Times New Roman"/>
          <w:b w:val="0"/>
          <w:bCs w:val="0"/>
          <w:sz w:val="24"/>
          <w:szCs w:val="24"/>
          <w:highlight w:val="none"/>
          <w:lang w:eastAsia="zh-CN"/>
        </w:rPr>
        <w:t>：</w:t>
      </w:r>
      <w:r>
        <w:rPr>
          <w:rFonts w:hint="default" w:ascii="仿宋_GB2312" w:hAnsi="Times New Roman" w:eastAsia="仿宋_GB2312" w:cs="Times New Roman"/>
          <w:b w:val="0"/>
          <w:bCs w:val="0"/>
          <w:sz w:val="24"/>
          <w:szCs w:val="24"/>
          <w:highlight w:val="none"/>
        </w:rPr>
        <w:t>1.</w:t>
      </w:r>
      <w:r>
        <w:rPr>
          <w:rFonts w:hint="default" w:ascii="仿宋_GB2312" w:hAnsi="Times New Roman" w:eastAsia="仿宋_GB2312" w:cs="Times New Roman"/>
          <w:b w:val="0"/>
          <w:bCs w:val="0"/>
          <w:sz w:val="24"/>
          <w:szCs w:val="24"/>
          <w:highlight w:val="none"/>
          <w:lang w:val="en-US" w:eastAsia="zh-CN"/>
        </w:rPr>
        <w:t>合同</w:t>
      </w:r>
      <w:r>
        <w:rPr>
          <w:rFonts w:hint="default" w:ascii="仿宋_GB2312" w:hAnsi="Times New Roman" w:eastAsia="仿宋_GB2312" w:cs="Times New Roman"/>
          <w:b w:val="0"/>
          <w:bCs w:val="0"/>
          <w:sz w:val="24"/>
          <w:szCs w:val="24"/>
          <w:highlight w:val="none"/>
        </w:rPr>
        <w:t>总价为包干总价，包括但不限于合同项下的相关税费、劳务费、资料费、人工成本（含社保公积金等）、企业远程及现场实施费、技术成果使用费</w:t>
      </w:r>
      <w:r>
        <w:rPr>
          <w:rFonts w:hint="eastAsia" w:ascii="仿宋_GB2312" w:hAnsi="Times New Roman" w:eastAsia="仿宋_GB2312" w:cs="Times New Roman"/>
          <w:b w:val="0"/>
          <w:bCs w:val="0"/>
          <w:sz w:val="24"/>
          <w:szCs w:val="24"/>
          <w:highlight w:val="none"/>
          <w:lang w:eastAsia="zh-CN"/>
        </w:rPr>
        <w:t>、</w:t>
      </w:r>
      <w:r>
        <w:rPr>
          <w:rFonts w:hint="eastAsia" w:ascii="仿宋_GB2312" w:hAnsi="Times New Roman" w:eastAsia="仿宋_GB2312" w:cs="Times New Roman"/>
          <w:b w:val="0"/>
          <w:bCs w:val="0"/>
          <w:sz w:val="24"/>
          <w:szCs w:val="24"/>
          <w:highlight w:val="none"/>
          <w:lang w:val="en-US" w:eastAsia="zh-CN"/>
        </w:rPr>
        <w:t>一次运输费</w:t>
      </w:r>
      <w:r>
        <w:rPr>
          <w:rFonts w:hint="default" w:ascii="仿宋_GB2312" w:hAnsi="Times New Roman" w:eastAsia="仿宋_GB2312" w:cs="Times New Roman"/>
          <w:b w:val="0"/>
          <w:bCs w:val="0"/>
          <w:sz w:val="24"/>
          <w:szCs w:val="24"/>
          <w:highlight w:val="none"/>
          <w:lang w:val="en-US" w:eastAsia="zh-CN"/>
        </w:rPr>
        <w:t>以及</w:t>
      </w:r>
      <w:r>
        <w:rPr>
          <w:rFonts w:hint="default" w:ascii="仿宋_GB2312" w:hAnsi="Times New Roman" w:eastAsia="仿宋_GB2312" w:cs="Times New Roman"/>
          <w:b w:val="0"/>
          <w:bCs w:val="0"/>
          <w:sz w:val="24"/>
          <w:szCs w:val="24"/>
          <w:highlight w:val="none"/>
        </w:rPr>
        <w:t>本项目包含的所有风险、责任以及本项目实施过程中不可预见的一切费用等。合作期间，</w:t>
      </w:r>
      <w:r>
        <w:rPr>
          <w:rFonts w:hint="eastAsia" w:ascii="仿宋_GB2312" w:hAnsi="Times New Roman" w:eastAsia="仿宋_GB2312" w:cs="Times New Roman"/>
          <w:b w:val="0"/>
          <w:bCs w:val="0"/>
          <w:sz w:val="24"/>
          <w:szCs w:val="24"/>
          <w:highlight w:val="none"/>
          <w:lang w:val="en-US" w:eastAsia="zh-CN"/>
        </w:rPr>
        <w:t>采购</w:t>
      </w:r>
      <w:r>
        <w:rPr>
          <w:rFonts w:hint="default" w:ascii="仿宋_GB2312" w:hAnsi="Times New Roman" w:eastAsia="仿宋_GB2312" w:cs="Times New Roman"/>
          <w:b w:val="0"/>
          <w:bCs w:val="0"/>
          <w:sz w:val="24"/>
          <w:szCs w:val="24"/>
          <w:highlight w:val="none"/>
          <w:lang w:val="en-US" w:eastAsia="zh-CN"/>
        </w:rPr>
        <w:t>人</w:t>
      </w:r>
      <w:r>
        <w:rPr>
          <w:rFonts w:hint="default" w:ascii="仿宋_GB2312" w:hAnsi="Times New Roman" w:eastAsia="仿宋_GB2312" w:cs="Times New Roman"/>
          <w:b w:val="0"/>
          <w:bCs w:val="0"/>
          <w:sz w:val="24"/>
          <w:szCs w:val="24"/>
          <w:highlight w:val="none"/>
        </w:rPr>
        <w:t>不再支付任何其他费用。</w:t>
      </w:r>
    </w:p>
    <w:p w14:paraId="719C3096">
      <w:pPr>
        <w:numPr>
          <w:ilvl w:val="0"/>
          <w:numId w:val="1"/>
        </w:numPr>
        <w:ind w:firstLine="480" w:firstLineChars="200"/>
        <w:rPr>
          <w:rFonts w:hint="eastAsia" w:ascii="仿宋_GB2312" w:hAnsi="Times New Roman" w:eastAsia="仿宋_GB2312" w:cs="Times New Roman"/>
          <w:sz w:val="24"/>
          <w:szCs w:val="24"/>
          <w:highlight w:val="none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24"/>
          <w:szCs w:val="24"/>
          <w:highlight w:val="none"/>
          <w:lang w:val="en-US" w:eastAsia="zh-CN"/>
        </w:rPr>
        <w:t>投标报价以元为单位，保留两位小数。</w:t>
      </w:r>
    </w:p>
    <w:p w14:paraId="15599E8D">
      <w:pPr>
        <w:numPr>
          <w:ilvl w:val="0"/>
          <w:numId w:val="1"/>
        </w:numPr>
        <w:ind w:firstLine="480" w:firstLineChars="200"/>
        <w:rPr>
          <w:rFonts w:hint="eastAsia" w:ascii="仿宋_GB2312" w:hAnsi="Times New Roman" w:eastAsia="仿宋_GB2312" w:cs="Times New Roman"/>
          <w:sz w:val="24"/>
          <w:szCs w:val="24"/>
          <w:highlight w:val="none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24"/>
          <w:szCs w:val="24"/>
          <w:highlight w:val="none"/>
          <w:lang w:val="en-US" w:eastAsia="zh-CN"/>
        </w:rPr>
        <w:t>如果以上内容无法满足投标单位对报价的描述，可自行添加包含价格因素在内的一切内容。</w:t>
      </w:r>
    </w:p>
    <w:p w14:paraId="3F684CE0">
      <w:pPr>
        <w:numPr>
          <w:ilvl w:val="0"/>
          <w:numId w:val="1"/>
        </w:numPr>
        <w:ind w:firstLine="480" w:firstLineChars="200"/>
        <w:rPr>
          <w:rFonts w:hint="eastAsia" w:hAnsi="宋体"/>
          <w:color w:val="auto"/>
          <w:highlight w:val="none"/>
        </w:rPr>
      </w:pPr>
      <w:r>
        <w:rPr>
          <w:rFonts w:hint="eastAsia" w:ascii="仿宋_GB2312" w:hAnsi="Times New Roman" w:eastAsia="仿宋_GB2312" w:cs="Times New Roman"/>
          <w:sz w:val="24"/>
          <w:szCs w:val="24"/>
          <w:highlight w:val="none"/>
          <w:lang w:val="en-US" w:eastAsia="zh-CN"/>
        </w:rPr>
        <w:t>本项目由报价最低者中标。</w:t>
      </w:r>
    </w:p>
    <w:p w14:paraId="0475EB90">
      <w:pPr>
        <w:pStyle w:val="7"/>
        <w:shd w:val="clear" w:fill="FFFFFF" w:themeFill="background1"/>
        <w:spacing w:line="360" w:lineRule="atLeast"/>
        <w:rPr>
          <w:rFonts w:hint="eastAsia" w:hAnsi="宋体"/>
          <w:color w:val="auto"/>
          <w:highlight w:val="none"/>
        </w:rPr>
      </w:pPr>
    </w:p>
    <w:p w14:paraId="3F47E5BB">
      <w:pPr>
        <w:pStyle w:val="7"/>
        <w:shd w:val="clear" w:fill="FFFFFF" w:themeFill="background1"/>
        <w:spacing w:line="360" w:lineRule="atLeast"/>
        <w:rPr>
          <w:rFonts w:hint="eastAsia" w:hAnsi="宋体"/>
          <w:color w:val="auto"/>
          <w:highlight w:val="none"/>
        </w:rPr>
      </w:pPr>
    </w:p>
    <w:p w14:paraId="58A8FECB">
      <w:pPr>
        <w:spacing w:line="360" w:lineRule="auto"/>
        <w:ind w:firstLine="3150" w:firstLineChars="1500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hint="eastAsia" w:ascii="宋体" w:hAnsi="宋体"/>
          <w:color w:val="auto"/>
          <w:sz w:val="21"/>
          <w:szCs w:val="21"/>
          <w:highlight w:val="none"/>
        </w:rPr>
        <w:t>投标单位（</w:t>
      </w:r>
      <w:r>
        <w:rPr>
          <w:rFonts w:hint="eastAsia" w:ascii="宋体" w:hAnsi="宋体"/>
          <w:color w:val="auto"/>
          <w:sz w:val="21"/>
          <w:szCs w:val="21"/>
          <w:highlight w:val="none"/>
          <w:lang w:eastAsia="zh-CN"/>
        </w:rPr>
        <w:t>盖章</w:t>
      </w:r>
      <w:r>
        <w:rPr>
          <w:rFonts w:hint="eastAsia" w:ascii="宋体" w:hAnsi="宋体"/>
          <w:color w:val="auto"/>
          <w:sz w:val="21"/>
          <w:szCs w:val="21"/>
          <w:highlight w:val="none"/>
        </w:rPr>
        <w:t>）：</w:t>
      </w:r>
      <w:r>
        <w:rPr>
          <w:rFonts w:hint="eastAsia" w:ascii="宋体" w:hAnsi="宋体"/>
          <w:color w:val="auto"/>
          <w:sz w:val="21"/>
          <w:szCs w:val="21"/>
          <w:highlight w:val="none"/>
          <w:u w:val="single"/>
        </w:rPr>
        <w:t xml:space="preserve">               </w:t>
      </w:r>
      <w:r>
        <w:rPr>
          <w:rFonts w:hint="eastAsia" w:ascii="宋体" w:hAnsi="宋体"/>
          <w:color w:val="auto"/>
          <w:sz w:val="21"/>
          <w:szCs w:val="21"/>
          <w:highlight w:val="none"/>
          <w:u w:val="single"/>
          <w:lang w:val="en-US" w:eastAsia="zh-CN"/>
        </w:rPr>
        <w:t xml:space="preserve">           </w:t>
      </w:r>
      <w:r>
        <w:rPr>
          <w:rFonts w:hint="eastAsia" w:ascii="宋体" w:hAnsi="宋体"/>
          <w:color w:val="auto"/>
          <w:sz w:val="21"/>
          <w:szCs w:val="21"/>
          <w:highlight w:val="none"/>
          <w:u w:val="single"/>
        </w:rPr>
        <w:t xml:space="preserve"> </w:t>
      </w:r>
      <w:r>
        <w:rPr>
          <w:rFonts w:hint="eastAsia" w:ascii="宋体" w:hAnsi="宋体"/>
          <w:color w:val="auto"/>
          <w:sz w:val="21"/>
          <w:szCs w:val="21"/>
          <w:highlight w:val="none"/>
          <w:u w:val="single"/>
          <w:lang w:val="en-US" w:eastAsia="zh-CN"/>
        </w:rPr>
        <w:t xml:space="preserve"> </w:t>
      </w:r>
      <w:r>
        <w:rPr>
          <w:rFonts w:hint="eastAsia" w:ascii="宋体" w:hAnsi="宋体"/>
          <w:color w:val="auto"/>
          <w:sz w:val="21"/>
          <w:szCs w:val="21"/>
          <w:highlight w:val="none"/>
          <w:u w:val="single"/>
        </w:rPr>
        <w:t xml:space="preserve">  </w:t>
      </w:r>
    </w:p>
    <w:p w14:paraId="53D92675">
      <w:pPr>
        <w:spacing w:line="360" w:lineRule="auto"/>
        <w:ind w:firstLine="3150" w:firstLineChars="1500"/>
        <w:rPr>
          <w:rFonts w:hint="eastAsia"/>
          <w:color w:val="auto"/>
          <w:highlight w:val="none"/>
        </w:rPr>
      </w:pPr>
      <w:r>
        <w:rPr>
          <w:rFonts w:hint="eastAsia" w:ascii="宋体" w:hAnsi="宋体"/>
          <w:color w:val="auto"/>
          <w:sz w:val="21"/>
          <w:szCs w:val="21"/>
          <w:highlight w:val="none"/>
        </w:rPr>
        <w:t>法定代表人或代理人（</w:t>
      </w:r>
      <w:r>
        <w:rPr>
          <w:rFonts w:hint="eastAsia" w:ascii="宋体" w:hAnsi="宋体"/>
          <w:color w:val="auto"/>
          <w:sz w:val="21"/>
          <w:szCs w:val="21"/>
          <w:highlight w:val="none"/>
          <w:lang w:eastAsia="zh-CN"/>
        </w:rPr>
        <w:t>签名</w:t>
      </w:r>
      <w:r>
        <w:rPr>
          <w:rFonts w:hint="eastAsia" w:ascii="宋体" w:hAnsi="宋体"/>
          <w:color w:val="auto"/>
          <w:sz w:val="21"/>
          <w:szCs w:val="21"/>
          <w:highlight w:val="none"/>
        </w:rPr>
        <w:t>）：</w:t>
      </w:r>
      <w:r>
        <w:rPr>
          <w:rFonts w:hint="eastAsia" w:ascii="宋体" w:hAnsi="宋体"/>
          <w:color w:val="auto"/>
          <w:sz w:val="21"/>
          <w:szCs w:val="21"/>
          <w:highlight w:val="none"/>
          <w:u w:val="single"/>
        </w:rPr>
        <w:t xml:space="preserve">     </w:t>
      </w:r>
      <w:r>
        <w:rPr>
          <w:rFonts w:hint="eastAsia" w:ascii="宋体" w:hAnsi="宋体"/>
          <w:color w:val="auto"/>
          <w:sz w:val="21"/>
          <w:szCs w:val="21"/>
          <w:highlight w:val="none"/>
          <w:u w:val="single"/>
          <w:lang w:val="en-US" w:eastAsia="zh-CN"/>
        </w:rPr>
        <w:t xml:space="preserve">   </w:t>
      </w:r>
      <w:r>
        <w:rPr>
          <w:rFonts w:hint="eastAsia" w:ascii="宋体" w:hAnsi="宋体"/>
          <w:color w:val="auto"/>
          <w:sz w:val="21"/>
          <w:szCs w:val="21"/>
          <w:highlight w:val="none"/>
          <w:u w:val="single"/>
        </w:rPr>
        <w:t xml:space="preserve">   </w:t>
      </w:r>
      <w:r>
        <w:rPr>
          <w:rFonts w:hint="eastAsia" w:ascii="宋体" w:hAnsi="宋体"/>
          <w:color w:val="auto"/>
          <w:sz w:val="21"/>
          <w:szCs w:val="21"/>
          <w:highlight w:val="none"/>
          <w:u w:val="single"/>
          <w:lang w:val="en-US" w:eastAsia="zh-CN"/>
        </w:rPr>
        <w:t xml:space="preserve"> </w:t>
      </w:r>
      <w:r>
        <w:rPr>
          <w:rFonts w:hint="eastAsia" w:ascii="宋体" w:hAnsi="宋体"/>
          <w:color w:val="auto"/>
          <w:sz w:val="21"/>
          <w:szCs w:val="21"/>
          <w:highlight w:val="none"/>
          <w:u w:val="single"/>
        </w:rPr>
        <w:t xml:space="preserve">        </w:t>
      </w:r>
    </w:p>
    <w:p w14:paraId="7D8DE033">
      <w:pPr>
        <w:spacing w:line="360" w:lineRule="auto"/>
        <w:ind w:firstLine="3150" w:firstLineChars="1500"/>
        <w:rPr>
          <w:rFonts w:hint="eastAsia" w:ascii="宋体" w:hAnsi="宋体"/>
          <w:color w:val="auto"/>
          <w:sz w:val="21"/>
          <w:szCs w:val="21"/>
          <w:highlight w:val="none"/>
          <w:u w:val="single"/>
          <w:lang w:val="en-US" w:eastAsia="zh-CN"/>
        </w:rPr>
      </w:pPr>
      <w:r>
        <w:rPr>
          <w:rFonts w:hint="eastAsia" w:ascii="宋体" w:hAnsi="宋体"/>
          <w:color w:val="auto"/>
          <w:sz w:val="21"/>
          <w:szCs w:val="21"/>
          <w:highlight w:val="none"/>
          <w:u w:val="none"/>
          <w:lang w:val="en-US" w:eastAsia="zh-CN"/>
        </w:rPr>
        <w:t>联系人及电话：</w:t>
      </w:r>
      <w:r>
        <w:rPr>
          <w:rFonts w:hint="eastAsia" w:ascii="宋体" w:hAnsi="宋体"/>
          <w:color w:val="auto"/>
          <w:sz w:val="21"/>
          <w:szCs w:val="21"/>
          <w:highlight w:val="none"/>
          <w:u w:val="single"/>
          <w:lang w:val="en-US" w:eastAsia="zh-CN"/>
        </w:rPr>
        <w:t xml:space="preserve">                                  </w:t>
      </w:r>
    </w:p>
    <w:p w14:paraId="109765D3">
      <w:pPr>
        <w:pStyle w:val="2"/>
        <w:ind w:left="0" w:leftChars="0" w:firstLine="0" w:firstLineChars="0"/>
        <w:jc w:val="right"/>
        <w:rPr>
          <w:rFonts w:hint="default"/>
          <w:lang w:val="en-US" w:eastAsia="zh-CN"/>
        </w:rPr>
      </w:pPr>
      <w:r>
        <w:rPr>
          <w:rFonts w:hint="eastAsia" w:ascii="宋体" w:hAnsi="宋体"/>
          <w:color w:val="auto"/>
          <w:sz w:val="21"/>
          <w:szCs w:val="21"/>
          <w:highlight w:val="none"/>
          <w:u w:val="single"/>
        </w:rPr>
        <w:t xml:space="preserve">      </w:t>
      </w:r>
      <w:r>
        <w:rPr>
          <w:rFonts w:hint="eastAsia" w:ascii="宋体" w:hAnsi="宋体"/>
          <w:color w:val="auto"/>
          <w:sz w:val="21"/>
          <w:szCs w:val="21"/>
          <w:highlight w:val="none"/>
        </w:rPr>
        <w:t>年</w:t>
      </w:r>
      <w:r>
        <w:rPr>
          <w:rFonts w:hint="eastAsia" w:ascii="宋体" w:hAnsi="宋体"/>
          <w:color w:val="auto"/>
          <w:sz w:val="21"/>
          <w:szCs w:val="21"/>
          <w:highlight w:val="none"/>
          <w:u w:val="single"/>
        </w:rPr>
        <w:t xml:space="preserve">    </w:t>
      </w:r>
      <w:r>
        <w:rPr>
          <w:rFonts w:hint="eastAsia" w:ascii="宋体" w:hAnsi="宋体"/>
          <w:color w:val="auto"/>
          <w:sz w:val="21"/>
          <w:szCs w:val="21"/>
          <w:highlight w:val="none"/>
        </w:rPr>
        <w:t>月</w:t>
      </w:r>
      <w:r>
        <w:rPr>
          <w:rFonts w:hint="eastAsia" w:ascii="宋体" w:hAnsi="宋体"/>
          <w:color w:val="auto"/>
          <w:sz w:val="21"/>
          <w:szCs w:val="21"/>
          <w:highlight w:val="none"/>
          <w:u w:val="single"/>
        </w:rPr>
        <w:t xml:space="preserve">   </w:t>
      </w:r>
      <w:r>
        <w:rPr>
          <w:rFonts w:hint="eastAsia" w:ascii="宋体" w:hAnsi="宋体"/>
          <w:color w:val="auto"/>
          <w:sz w:val="21"/>
          <w:szCs w:val="21"/>
          <w:highlight w:val="none"/>
        </w:rPr>
        <w:t>日</w:t>
      </w:r>
    </w:p>
    <w:p w14:paraId="6C611A14">
      <w:pPr>
        <w:pStyle w:val="9"/>
        <w:ind w:left="0" w:leftChars="0" w:firstLine="0" w:firstLineChars="0"/>
        <w:rPr>
          <w:rFonts w:hint="default"/>
          <w:lang w:val="en-US" w:eastAsia="zh-CN"/>
        </w:rPr>
      </w:pPr>
    </w:p>
    <w:p w14:paraId="13CD0771">
      <w:pPr>
        <w:pStyle w:val="9"/>
        <w:ind w:left="0" w:leftChars="0" w:firstLine="0" w:firstLineChars="0"/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34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BED96A3"/>
    <w:multiLevelType w:val="singleLevel"/>
    <w:tmpl w:val="ABED96A3"/>
    <w:lvl w:ilvl="0" w:tentative="0">
      <w:start w:val="2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revisionView w:markup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M3NDE1NjFjZGZjM2EyYjgzZmUzN2QxOGExYzg0NmYifQ=="/>
  </w:docVars>
  <w:rsids>
    <w:rsidRoot w:val="00EA0B18"/>
    <w:rsid w:val="00070FC8"/>
    <w:rsid w:val="0053698B"/>
    <w:rsid w:val="00772BBA"/>
    <w:rsid w:val="00996EF7"/>
    <w:rsid w:val="00C85688"/>
    <w:rsid w:val="00E979B3"/>
    <w:rsid w:val="00EA0B18"/>
    <w:rsid w:val="00FA3408"/>
    <w:rsid w:val="020532D6"/>
    <w:rsid w:val="038606E3"/>
    <w:rsid w:val="038C6E7C"/>
    <w:rsid w:val="03B95300"/>
    <w:rsid w:val="047E1793"/>
    <w:rsid w:val="047F470E"/>
    <w:rsid w:val="04B33904"/>
    <w:rsid w:val="04DA4474"/>
    <w:rsid w:val="059A6453"/>
    <w:rsid w:val="05C5154A"/>
    <w:rsid w:val="06604E4C"/>
    <w:rsid w:val="06D2293F"/>
    <w:rsid w:val="08052DE6"/>
    <w:rsid w:val="080A2903"/>
    <w:rsid w:val="08B25578"/>
    <w:rsid w:val="0B2341D2"/>
    <w:rsid w:val="0B9C74B8"/>
    <w:rsid w:val="0C602DB0"/>
    <w:rsid w:val="0D0060E5"/>
    <w:rsid w:val="0DD24882"/>
    <w:rsid w:val="0E5E3E70"/>
    <w:rsid w:val="0E82355D"/>
    <w:rsid w:val="0E8E589D"/>
    <w:rsid w:val="0EE97B6F"/>
    <w:rsid w:val="0F847EDD"/>
    <w:rsid w:val="11155D3F"/>
    <w:rsid w:val="11797BA1"/>
    <w:rsid w:val="12502BA9"/>
    <w:rsid w:val="1255650F"/>
    <w:rsid w:val="12A34B9C"/>
    <w:rsid w:val="13124A20"/>
    <w:rsid w:val="13604DE4"/>
    <w:rsid w:val="14302F3B"/>
    <w:rsid w:val="14465D74"/>
    <w:rsid w:val="14AF7FE8"/>
    <w:rsid w:val="14DB5CE3"/>
    <w:rsid w:val="15E247C5"/>
    <w:rsid w:val="16221853"/>
    <w:rsid w:val="162B5273"/>
    <w:rsid w:val="165D65CA"/>
    <w:rsid w:val="166A3B99"/>
    <w:rsid w:val="175A11DB"/>
    <w:rsid w:val="176C4F9E"/>
    <w:rsid w:val="17800EAB"/>
    <w:rsid w:val="178B2844"/>
    <w:rsid w:val="17BE47F2"/>
    <w:rsid w:val="180E7D00"/>
    <w:rsid w:val="1828335D"/>
    <w:rsid w:val="182B620F"/>
    <w:rsid w:val="1845305F"/>
    <w:rsid w:val="199B59BE"/>
    <w:rsid w:val="1A245680"/>
    <w:rsid w:val="1A3E65CC"/>
    <w:rsid w:val="1A964BB9"/>
    <w:rsid w:val="1A9C1E82"/>
    <w:rsid w:val="1B681A16"/>
    <w:rsid w:val="1BD72D35"/>
    <w:rsid w:val="1C124F3E"/>
    <w:rsid w:val="1C4C4D28"/>
    <w:rsid w:val="1C647DDB"/>
    <w:rsid w:val="1D0E719A"/>
    <w:rsid w:val="1D3B3397"/>
    <w:rsid w:val="1D635CFD"/>
    <w:rsid w:val="1EE65FBC"/>
    <w:rsid w:val="1F3E1138"/>
    <w:rsid w:val="219A16D8"/>
    <w:rsid w:val="21A140DF"/>
    <w:rsid w:val="21EB080F"/>
    <w:rsid w:val="22734472"/>
    <w:rsid w:val="22B152AD"/>
    <w:rsid w:val="2355768F"/>
    <w:rsid w:val="23AB06A8"/>
    <w:rsid w:val="244159AA"/>
    <w:rsid w:val="253E4F17"/>
    <w:rsid w:val="25A14853"/>
    <w:rsid w:val="26AD08DD"/>
    <w:rsid w:val="27AC2F76"/>
    <w:rsid w:val="28562B52"/>
    <w:rsid w:val="28BA26E7"/>
    <w:rsid w:val="28EF40E2"/>
    <w:rsid w:val="298D7CF0"/>
    <w:rsid w:val="29A66B0E"/>
    <w:rsid w:val="2AEA56B9"/>
    <w:rsid w:val="2B57503D"/>
    <w:rsid w:val="2B815468"/>
    <w:rsid w:val="2BD56557"/>
    <w:rsid w:val="2D26776F"/>
    <w:rsid w:val="2D774E41"/>
    <w:rsid w:val="2F136781"/>
    <w:rsid w:val="2F8F2CB7"/>
    <w:rsid w:val="2FF812D8"/>
    <w:rsid w:val="30713941"/>
    <w:rsid w:val="32D260F7"/>
    <w:rsid w:val="331F1D70"/>
    <w:rsid w:val="340057D7"/>
    <w:rsid w:val="343E3035"/>
    <w:rsid w:val="34910C84"/>
    <w:rsid w:val="35C23B2E"/>
    <w:rsid w:val="37012717"/>
    <w:rsid w:val="37363092"/>
    <w:rsid w:val="38331AD4"/>
    <w:rsid w:val="38C83500"/>
    <w:rsid w:val="390522AE"/>
    <w:rsid w:val="397E2132"/>
    <w:rsid w:val="39E31EE5"/>
    <w:rsid w:val="3AC136BC"/>
    <w:rsid w:val="3B6435E9"/>
    <w:rsid w:val="3B8D0D73"/>
    <w:rsid w:val="3E970291"/>
    <w:rsid w:val="3EA411A2"/>
    <w:rsid w:val="3EA550A7"/>
    <w:rsid w:val="3FBE2FB6"/>
    <w:rsid w:val="40547D37"/>
    <w:rsid w:val="40BC06D8"/>
    <w:rsid w:val="416C0EA4"/>
    <w:rsid w:val="41E61194"/>
    <w:rsid w:val="41F811B5"/>
    <w:rsid w:val="42077C21"/>
    <w:rsid w:val="42D17A58"/>
    <w:rsid w:val="4369612C"/>
    <w:rsid w:val="438F2754"/>
    <w:rsid w:val="43F5605F"/>
    <w:rsid w:val="45F93B17"/>
    <w:rsid w:val="46203AF7"/>
    <w:rsid w:val="46B03CC9"/>
    <w:rsid w:val="46F25D7C"/>
    <w:rsid w:val="46F774CE"/>
    <w:rsid w:val="476E447C"/>
    <w:rsid w:val="47C76193"/>
    <w:rsid w:val="48A617F4"/>
    <w:rsid w:val="49523183"/>
    <w:rsid w:val="495661BF"/>
    <w:rsid w:val="49695077"/>
    <w:rsid w:val="49717BFA"/>
    <w:rsid w:val="499D180F"/>
    <w:rsid w:val="49DC72B9"/>
    <w:rsid w:val="4B775C0B"/>
    <w:rsid w:val="4D965BE8"/>
    <w:rsid w:val="4EAD5635"/>
    <w:rsid w:val="4F815096"/>
    <w:rsid w:val="4FAB550D"/>
    <w:rsid w:val="50D705DB"/>
    <w:rsid w:val="513574A2"/>
    <w:rsid w:val="515D4069"/>
    <w:rsid w:val="515E528B"/>
    <w:rsid w:val="519A065A"/>
    <w:rsid w:val="5268410A"/>
    <w:rsid w:val="533C65BF"/>
    <w:rsid w:val="56572F45"/>
    <w:rsid w:val="565D4577"/>
    <w:rsid w:val="57EF5B4F"/>
    <w:rsid w:val="580931B8"/>
    <w:rsid w:val="580C3CF9"/>
    <w:rsid w:val="5815508E"/>
    <w:rsid w:val="583D326A"/>
    <w:rsid w:val="588B2B5D"/>
    <w:rsid w:val="58CD3249"/>
    <w:rsid w:val="59262959"/>
    <w:rsid w:val="59451831"/>
    <w:rsid w:val="59972D02"/>
    <w:rsid w:val="59B901F2"/>
    <w:rsid w:val="59BA2A77"/>
    <w:rsid w:val="5A4C7F28"/>
    <w:rsid w:val="5A7F3DFC"/>
    <w:rsid w:val="5AA9356E"/>
    <w:rsid w:val="5AF30626"/>
    <w:rsid w:val="5CAB7E0D"/>
    <w:rsid w:val="5D0E48BE"/>
    <w:rsid w:val="5D6B59FB"/>
    <w:rsid w:val="5D890870"/>
    <w:rsid w:val="5E863DDA"/>
    <w:rsid w:val="5EB17BD4"/>
    <w:rsid w:val="5F6E3040"/>
    <w:rsid w:val="5F8E16DF"/>
    <w:rsid w:val="600A1141"/>
    <w:rsid w:val="603E09FB"/>
    <w:rsid w:val="607242BB"/>
    <w:rsid w:val="60D8438F"/>
    <w:rsid w:val="61C85E36"/>
    <w:rsid w:val="629E5C56"/>
    <w:rsid w:val="632720F4"/>
    <w:rsid w:val="64025501"/>
    <w:rsid w:val="64426793"/>
    <w:rsid w:val="64585C38"/>
    <w:rsid w:val="645E38EF"/>
    <w:rsid w:val="649B6580"/>
    <w:rsid w:val="654E28A7"/>
    <w:rsid w:val="662A1F26"/>
    <w:rsid w:val="67484918"/>
    <w:rsid w:val="68E8562C"/>
    <w:rsid w:val="691C23DE"/>
    <w:rsid w:val="6A4A3BBF"/>
    <w:rsid w:val="6A5324EC"/>
    <w:rsid w:val="6AA20B1A"/>
    <w:rsid w:val="6AC340FA"/>
    <w:rsid w:val="6B6561F7"/>
    <w:rsid w:val="6B656486"/>
    <w:rsid w:val="6B955B91"/>
    <w:rsid w:val="6B992A05"/>
    <w:rsid w:val="6C9E35BD"/>
    <w:rsid w:val="6CAF78C1"/>
    <w:rsid w:val="6CDF4CE8"/>
    <w:rsid w:val="6D303210"/>
    <w:rsid w:val="6D930A8A"/>
    <w:rsid w:val="6D9504AF"/>
    <w:rsid w:val="6DAD55F2"/>
    <w:rsid w:val="6DEF2340"/>
    <w:rsid w:val="6E406BEC"/>
    <w:rsid w:val="6F18743B"/>
    <w:rsid w:val="6F4658A2"/>
    <w:rsid w:val="6F8A0D93"/>
    <w:rsid w:val="6FA15C20"/>
    <w:rsid w:val="6FF45107"/>
    <w:rsid w:val="700F0CD9"/>
    <w:rsid w:val="703D2CED"/>
    <w:rsid w:val="70945543"/>
    <w:rsid w:val="71ED53C5"/>
    <w:rsid w:val="72016718"/>
    <w:rsid w:val="726008B5"/>
    <w:rsid w:val="72B40081"/>
    <w:rsid w:val="733D76FF"/>
    <w:rsid w:val="738C441D"/>
    <w:rsid w:val="74B0683E"/>
    <w:rsid w:val="74FB6037"/>
    <w:rsid w:val="75022BDD"/>
    <w:rsid w:val="75061A75"/>
    <w:rsid w:val="75656D50"/>
    <w:rsid w:val="76A4083A"/>
    <w:rsid w:val="772268FD"/>
    <w:rsid w:val="77DF044B"/>
    <w:rsid w:val="78271D9A"/>
    <w:rsid w:val="788624EC"/>
    <w:rsid w:val="7A232CF4"/>
    <w:rsid w:val="7B045D2D"/>
    <w:rsid w:val="7BF93C47"/>
    <w:rsid w:val="7C49086E"/>
    <w:rsid w:val="7CFA5391"/>
    <w:rsid w:val="7D3C16AE"/>
    <w:rsid w:val="7D7701B6"/>
    <w:rsid w:val="7D7A3276"/>
    <w:rsid w:val="7D814A4B"/>
    <w:rsid w:val="7E8104AE"/>
    <w:rsid w:val="7E95008B"/>
    <w:rsid w:val="7EA73659"/>
    <w:rsid w:val="7F1A36DC"/>
    <w:rsid w:val="7F321818"/>
    <w:rsid w:val="7F7B5CFB"/>
    <w:rsid w:val="7FCE7091"/>
    <w:rsid w:val="7FFB0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</w:style>
  <w:style w:type="paragraph" w:styleId="3">
    <w:name w:val="Body Text"/>
    <w:basedOn w:val="1"/>
    <w:next w:val="4"/>
    <w:qFormat/>
    <w:uiPriority w:val="0"/>
    <w:pPr>
      <w:widowControl/>
      <w:spacing w:after="120"/>
      <w:jc w:val="left"/>
    </w:pPr>
    <w:rPr>
      <w:rFonts w:ascii="Times New Roman" w:hAnsi="Times New Roman"/>
      <w:kern w:val="0"/>
      <w:sz w:val="20"/>
      <w:szCs w:val="24"/>
    </w:rPr>
  </w:style>
  <w:style w:type="paragraph" w:styleId="4">
    <w:name w:val="Body Text Indent 2"/>
    <w:basedOn w:val="1"/>
    <w:next w:val="5"/>
    <w:qFormat/>
    <w:uiPriority w:val="0"/>
    <w:pPr>
      <w:ind w:firstLine="539" w:firstLineChars="174"/>
    </w:pPr>
    <w:rPr>
      <w:rFonts w:ascii="仿宋_GB2312" w:eastAsia="仿宋_GB2312"/>
      <w:sz w:val="31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/>
      <w:sz w:val="18"/>
    </w:rPr>
  </w:style>
  <w:style w:type="paragraph" w:styleId="6">
    <w:name w:val="Body Text Indent"/>
    <w:basedOn w:val="1"/>
    <w:qFormat/>
    <w:uiPriority w:val="0"/>
    <w:pPr>
      <w:spacing w:after="120"/>
      <w:ind w:left="420" w:leftChars="200"/>
    </w:pPr>
    <w:rPr>
      <w:szCs w:val="24"/>
    </w:rPr>
  </w:style>
  <w:style w:type="paragraph" w:styleId="7">
    <w:name w:val="Plain Text"/>
    <w:basedOn w:val="1"/>
    <w:qFormat/>
    <w:uiPriority w:val="0"/>
    <w:rPr>
      <w:rFonts w:ascii="宋体" w:hAnsi="Courier New" w:cs="Courier New"/>
      <w:szCs w:val="21"/>
    </w:rPr>
  </w:style>
  <w:style w:type="paragraph" w:styleId="8">
    <w:name w:val="Body Text First Indent"/>
    <w:basedOn w:val="3"/>
    <w:next w:val="1"/>
    <w:qFormat/>
    <w:uiPriority w:val="0"/>
    <w:pPr>
      <w:ind w:firstLine="680"/>
    </w:pPr>
    <w:rPr>
      <w:kern w:val="44"/>
    </w:rPr>
  </w:style>
  <w:style w:type="paragraph" w:styleId="9">
    <w:name w:val="Body Text First Indent 2"/>
    <w:basedOn w:val="6"/>
    <w:qFormat/>
    <w:uiPriority w:val="0"/>
    <w:pPr>
      <w:adjustRightInd/>
      <w:snapToGrid/>
      <w:spacing w:after="120" w:line="240" w:lineRule="auto"/>
      <w:ind w:left="420" w:leftChars="200" w:firstLine="210" w:firstLineChars="200"/>
      <w:textAlignment w:val="auto"/>
    </w:pPr>
    <w:rPr>
      <w:rFonts w:ascii="Times New Roman" w:hAnsi="Times New Roman"/>
      <w:kern w:val="2"/>
      <w:sz w:val="21"/>
      <w:szCs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3">
    <w:name w:val="正文(首行缩进)"/>
    <w:basedOn w:val="1"/>
    <w:qFormat/>
    <w:uiPriority w:val="0"/>
    <w:pPr>
      <w:spacing w:line="360" w:lineRule="auto"/>
      <w:ind w:firstLine="510"/>
    </w:pPr>
    <w:rPr>
      <w:rFonts w:ascii="宋体" w:hAnsi="宋体"/>
      <w:kern w:val="0"/>
      <w:sz w:val="24"/>
      <w:szCs w:val="24"/>
    </w:rPr>
  </w:style>
  <w:style w:type="paragraph" w:customStyle="1" w:styleId="14">
    <w:name w:val="Default"/>
    <w:unhideWhenUsed/>
    <w:qFormat/>
    <w:uiPriority w:val="99"/>
    <w:pPr>
      <w:widowControl w:val="0"/>
      <w:autoSpaceDE w:val="0"/>
      <w:autoSpaceDN w:val="0"/>
      <w:adjustRightInd w:val="0"/>
    </w:pPr>
    <w:rPr>
      <w:rFonts w:hint="eastAsia" w:ascii="仿宋_GB2312" w:hAnsi="仿宋_GB2312" w:eastAsia="仿宋_GB2312" w:cs="Times New Roman"/>
      <w:color w:val="000000"/>
      <w:sz w:val="24"/>
      <w:szCs w:val="22"/>
      <w:lang w:val="en-US" w:eastAsia="zh-CN" w:bidi="ar-SA"/>
    </w:rPr>
  </w:style>
  <w:style w:type="character" w:customStyle="1" w:styleId="15">
    <w:name w:val="font31"/>
    <w:basedOn w:val="12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6">
    <w:name w:val="font21"/>
    <w:basedOn w:val="12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7">
    <w:name w:val="font01"/>
    <w:basedOn w:val="12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paragraph" w:customStyle="1" w:styleId="18">
    <w:name w:val="文本块1"/>
    <w:basedOn w:val="1"/>
    <w:qFormat/>
    <w:uiPriority w:val="0"/>
    <w:pPr>
      <w:spacing w:after="120"/>
      <w:ind w:left="1440" w:leftChars="700" w:right="1440" w:rightChars="700"/>
    </w:pPr>
  </w:style>
  <w:style w:type="paragraph" w:customStyle="1" w:styleId="19">
    <w:name w:val=" Char"/>
    <w:basedOn w:val="1"/>
    <w:next w:val="1"/>
    <w:qFormat/>
    <w:uiPriority w:val="0"/>
    <w:pPr>
      <w:tabs>
        <w:tab w:val="left" w:pos="720"/>
      </w:tabs>
      <w:ind w:left="432" w:hanging="432"/>
    </w:pPr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1992ae73-a49d-469a-8333-acbe217239ef}">
  <ds:schemaRefs/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yssjbgyj</dc:creator>
  <cp:lastModifiedBy>宋晓君</cp:lastModifiedBy>
  <cp:lastPrinted>2026-05-11T02:57:00Z</cp:lastPrinted>
  <dcterms:modified xsi:type="dcterms:W3CDTF">2026-07-01T06:46:57Z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7233391044A040679CCB6E9C5B5CB6AD_13</vt:lpwstr>
  </property>
  <property fmtid="{D5CDD505-2E9C-101B-9397-08002B2CF9AE}" pid="4" name="KSOTemplateDocerSaveRecord">
    <vt:lpwstr>eyJoZGlkIjoiODg5YWZiMjNhZTUwZGRlNzRjYWNkOTAxYTlkN2UxOGUiLCJ1c2VySWQiOiI0MzgzODQ2MTcifQ==</vt:lpwstr>
  </property>
</Properties>
</file>